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0CF" w:rsidRDefault="00DE50CF" w:rsidP="00802F51">
      <w:pPr>
        <w:rPr>
          <w:b/>
        </w:rPr>
      </w:pPr>
    </w:p>
    <w:p w:rsidR="00DE50CF" w:rsidRDefault="00DE50CF" w:rsidP="00802F51">
      <w:pPr>
        <w:rPr>
          <w:b/>
        </w:rPr>
      </w:pPr>
    </w:p>
    <w:p w:rsidR="00DE50CF" w:rsidRDefault="00DE50CF" w:rsidP="00802F51">
      <w:pPr>
        <w:rPr>
          <w:b/>
        </w:rPr>
      </w:pPr>
    </w:p>
    <w:p w:rsidR="00DE50CF" w:rsidRDefault="00DE50CF" w:rsidP="00802F51">
      <w:pPr>
        <w:rPr>
          <w:b/>
        </w:rPr>
      </w:pPr>
    </w:p>
    <w:p w:rsidR="00DE50CF" w:rsidRDefault="00DE50CF" w:rsidP="00802F51">
      <w:pPr>
        <w:rPr>
          <w:b/>
        </w:rPr>
      </w:pPr>
    </w:p>
    <w:p w:rsidR="00DE50CF" w:rsidRDefault="00DE50CF" w:rsidP="00802F51">
      <w:pPr>
        <w:rPr>
          <w:b/>
        </w:rPr>
      </w:pPr>
    </w:p>
    <w:p w:rsidR="00DE50CF" w:rsidRDefault="00DE50CF" w:rsidP="00802F51">
      <w:pPr>
        <w:rPr>
          <w:b/>
        </w:rPr>
      </w:pPr>
    </w:p>
    <w:p w:rsidR="00DE50CF" w:rsidRDefault="00DE50CF" w:rsidP="00802F51">
      <w:pPr>
        <w:rPr>
          <w:b/>
        </w:rPr>
      </w:pPr>
    </w:p>
    <w:p w:rsidR="00DE50CF" w:rsidRPr="00DE50CF" w:rsidRDefault="00DE50CF" w:rsidP="00802F51">
      <w:pPr>
        <w:jc w:val="center"/>
      </w:pPr>
      <w:r w:rsidRPr="00DE50CF">
        <w:t xml:space="preserve">Financial Decisions and Stockholders and </w:t>
      </w:r>
      <w:r>
        <w:t>S</w:t>
      </w:r>
      <w:r w:rsidRPr="00DE50CF">
        <w:t>hareholders Input</w:t>
      </w:r>
    </w:p>
    <w:p w:rsidR="00DE50CF" w:rsidRPr="00DE50CF" w:rsidRDefault="00DE50CF" w:rsidP="00802F51">
      <w:pPr>
        <w:jc w:val="center"/>
      </w:pPr>
      <w:r w:rsidRPr="00DE50CF">
        <w:t>Name of Student</w:t>
      </w:r>
    </w:p>
    <w:p w:rsidR="00DE50CF" w:rsidRPr="00DE50CF" w:rsidRDefault="00DE50CF" w:rsidP="00802F51">
      <w:pPr>
        <w:jc w:val="center"/>
      </w:pPr>
      <w:r w:rsidRPr="00DE50CF">
        <w:t>Name of Institution</w:t>
      </w:r>
    </w:p>
    <w:p w:rsidR="00DE50CF" w:rsidRDefault="00DE50CF" w:rsidP="00802F51">
      <w:pPr>
        <w:jc w:val="center"/>
        <w:rPr>
          <w:b/>
        </w:rPr>
      </w:pPr>
      <w:r w:rsidRPr="00DE50CF">
        <w:t>Date</w:t>
      </w:r>
      <w:r>
        <w:rPr>
          <w:b/>
        </w:rPr>
        <w:br w:type="page"/>
      </w:r>
    </w:p>
    <w:p w:rsidR="00212F17" w:rsidRPr="00DE50CF" w:rsidRDefault="00212F17" w:rsidP="00802F51">
      <w:pPr>
        <w:rPr>
          <w:b/>
        </w:rPr>
      </w:pPr>
      <w:r w:rsidRPr="00DE50CF">
        <w:rPr>
          <w:b/>
        </w:rPr>
        <w:lastRenderedPageBreak/>
        <w:t>What are 3 fundamental decision that are of concern to the finance team? What is the impact of these</w:t>
      </w:r>
      <w:r w:rsidR="00DE50CF" w:rsidRPr="00DE50CF">
        <w:rPr>
          <w:b/>
        </w:rPr>
        <w:t xml:space="preserve"> decisions</w:t>
      </w:r>
      <w:r w:rsidRPr="00DE50CF">
        <w:rPr>
          <w:b/>
        </w:rPr>
        <w:t xml:space="preserve"> on the balance sheet?</w:t>
      </w:r>
    </w:p>
    <w:p w:rsidR="00DE50CF" w:rsidRDefault="00DE50CF" w:rsidP="00802F51">
      <w:pPr>
        <w:ind w:firstLine="720"/>
        <w:jc w:val="both"/>
      </w:pPr>
      <w:r>
        <w:t>The finance tam has to decide on the relevant resources and technologies to manage and run the enterprise. These resources also create the chances for the prerequisite personnel with the relevant skills and knowledge to manage these systems. The resources and skills have a high initial cost to the organization but their implementation improves efficiency, effectiveness and saves on time. Their benefits create a positive inflow of cash to the enterprise. The finance team is mandated with risk management in the bid to create value. Value creation is tied towards processing of information according to the relevant strategic priorities of the company</w:t>
      </w:r>
      <w:r w:rsidR="00AC6E33">
        <w:t xml:space="preserve"> </w:t>
      </w:r>
      <w:r w:rsidR="00AC6E33">
        <w:t>(</w:t>
      </w:r>
      <w:proofErr w:type="spellStart"/>
      <w:r w:rsidR="00AC6E33">
        <w:rPr>
          <w:rFonts w:eastAsia="Times New Roman" w:cs="Times New Roman"/>
          <w:szCs w:val="24"/>
        </w:rPr>
        <w:t>Ilie</w:t>
      </w:r>
      <w:proofErr w:type="spellEnd"/>
      <w:r w:rsidR="00AC6E33">
        <w:rPr>
          <w:rFonts w:eastAsia="Times New Roman" w:cs="Times New Roman"/>
          <w:szCs w:val="24"/>
        </w:rPr>
        <w:t>, </w:t>
      </w:r>
      <w:r w:rsidR="00AC6E33" w:rsidRPr="00AC6E33">
        <w:rPr>
          <w:rFonts w:eastAsia="Times New Roman" w:cs="Times New Roman"/>
          <w:szCs w:val="24"/>
        </w:rPr>
        <w:t>2015)</w:t>
      </w:r>
      <w:r>
        <w:t>. Risk management creates a delicate balance of losses and returns in the business. The team also decides on the relevance of data while sorting to determine what to present to decision makers. Relevant data illustrates the state of the enterprise and creates positive returns in the business.</w:t>
      </w:r>
    </w:p>
    <w:p w:rsidR="00212F17" w:rsidRPr="00DE50CF" w:rsidRDefault="00212F17" w:rsidP="00802F51">
      <w:pPr>
        <w:rPr>
          <w:b/>
        </w:rPr>
      </w:pPr>
      <w:r w:rsidRPr="00DE50CF">
        <w:rPr>
          <w:b/>
        </w:rPr>
        <w:t>Explain the difference between a stakeholder and a stockholder and why both are important to the success of an organization.</w:t>
      </w:r>
    </w:p>
    <w:p w:rsidR="00DE50CF" w:rsidRDefault="00DE50CF" w:rsidP="00802F51">
      <w:pPr>
        <w:ind w:firstLine="720"/>
        <w:jc w:val="both"/>
      </w:pPr>
      <w:r>
        <w:t xml:space="preserve">A stakeholder is anyone who is directly or indirectly affected by a corporation and thus has an interest in its performance. A stockholder is anyone who owns part the company through its preferred or common stock. Stockholders are wholly interested in the maximizing profits for the business since it is directly reflected into their shares and thus wealth. Shareholders create a community internally and externally around the organization which creates a regulatory board. The enterprise is thus mandated to cater for the shareholders and thus creates the policy of sustainable development. Success of the organization directly benefits the shareholders who are permanently invested in the business whereas stockholders can sell their shares and move </w:t>
      </w:r>
      <w:r w:rsidR="00AC6E33">
        <w:t>on (</w:t>
      </w:r>
      <w:proofErr w:type="spellStart"/>
      <w:r w:rsidR="00AC6E33">
        <w:rPr>
          <w:rFonts w:eastAsia="Times New Roman" w:cs="Times New Roman"/>
          <w:szCs w:val="24"/>
        </w:rPr>
        <w:t>Ilie</w:t>
      </w:r>
      <w:proofErr w:type="spellEnd"/>
      <w:r w:rsidR="00AC6E33">
        <w:rPr>
          <w:rFonts w:eastAsia="Times New Roman" w:cs="Times New Roman"/>
          <w:szCs w:val="24"/>
        </w:rPr>
        <w:t>, </w:t>
      </w:r>
      <w:r w:rsidR="00AC6E33" w:rsidRPr="00AC6E33">
        <w:rPr>
          <w:rFonts w:eastAsia="Times New Roman" w:cs="Times New Roman"/>
          <w:szCs w:val="24"/>
        </w:rPr>
        <w:t>2015)</w:t>
      </w:r>
      <w:r>
        <w:t xml:space="preserve">. Success of organization is measured through the benefits that the shareholders and the stockholders reap. </w:t>
      </w:r>
      <w:r>
        <w:br w:type="page"/>
      </w:r>
    </w:p>
    <w:p w:rsidR="00AC6E33" w:rsidRPr="00AC6E33" w:rsidRDefault="00AC6E33" w:rsidP="00AC6E33">
      <w:pPr>
        <w:spacing w:line="240" w:lineRule="auto"/>
        <w:jc w:val="center"/>
        <w:rPr>
          <w:rFonts w:eastAsia="Times New Roman" w:cs="Times New Roman"/>
          <w:szCs w:val="24"/>
        </w:rPr>
      </w:pPr>
      <w:r w:rsidRPr="00AC6E33">
        <w:rPr>
          <w:rFonts w:eastAsia="Times New Roman" w:cs="Times New Roman"/>
          <w:szCs w:val="24"/>
        </w:rPr>
        <w:lastRenderedPageBreak/>
        <w:t>References</w:t>
      </w:r>
    </w:p>
    <w:p w:rsidR="00AC6E33" w:rsidRPr="00AC6E33" w:rsidRDefault="00AC6E33" w:rsidP="00AC6E33">
      <w:pPr>
        <w:spacing w:line="550" w:lineRule="atLeast"/>
        <w:ind w:left="720" w:right="375" w:hanging="720"/>
        <w:rPr>
          <w:rFonts w:eastAsia="Times New Roman" w:cs="Times New Roman"/>
          <w:szCs w:val="24"/>
        </w:rPr>
      </w:pPr>
      <w:proofErr w:type="spellStart"/>
      <w:r w:rsidRPr="00AC6E33">
        <w:rPr>
          <w:rFonts w:eastAsia="Times New Roman" w:cs="Times New Roman"/>
          <w:szCs w:val="24"/>
        </w:rPr>
        <w:t>Ilie</w:t>
      </w:r>
      <w:proofErr w:type="spellEnd"/>
      <w:r w:rsidRPr="00AC6E33">
        <w:rPr>
          <w:rFonts w:eastAsia="Times New Roman" w:cs="Times New Roman"/>
          <w:szCs w:val="24"/>
        </w:rPr>
        <w:t>, L. (2015). Challenges for Financial Managers in a Changing Economic Environment. Retrieved from https://www.sciencedirec</w:t>
      </w:r>
      <w:bookmarkStart w:id="0" w:name="_GoBack"/>
      <w:bookmarkEnd w:id="0"/>
      <w:r w:rsidRPr="00AC6E33">
        <w:rPr>
          <w:rFonts w:eastAsia="Times New Roman" w:cs="Times New Roman"/>
          <w:szCs w:val="24"/>
        </w:rPr>
        <w:t>t.com/science/article/pii/S2212567115010540</w:t>
      </w:r>
    </w:p>
    <w:p w:rsidR="00212F17" w:rsidRDefault="00212F17" w:rsidP="00AC6E33">
      <w:pPr>
        <w:pStyle w:val="Heading1"/>
        <w:spacing w:before="0" w:line="480" w:lineRule="auto"/>
        <w:jc w:val="center"/>
      </w:pPr>
    </w:p>
    <w:sectPr w:rsidR="00212F17" w:rsidSect="00DE50CF">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D5A" w:rsidRDefault="009A4D5A" w:rsidP="00DE50CF">
      <w:pPr>
        <w:spacing w:line="240" w:lineRule="auto"/>
      </w:pPr>
      <w:r>
        <w:separator/>
      </w:r>
    </w:p>
  </w:endnote>
  <w:endnote w:type="continuationSeparator" w:id="0">
    <w:p w:rsidR="009A4D5A" w:rsidRDefault="009A4D5A" w:rsidP="00DE50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D5A" w:rsidRDefault="009A4D5A" w:rsidP="00DE50CF">
      <w:pPr>
        <w:spacing w:line="240" w:lineRule="auto"/>
      </w:pPr>
      <w:r>
        <w:separator/>
      </w:r>
    </w:p>
  </w:footnote>
  <w:footnote w:type="continuationSeparator" w:id="0">
    <w:p w:rsidR="009A4D5A" w:rsidRDefault="009A4D5A" w:rsidP="00DE50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0CF" w:rsidRDefault="00DE50CF">
    <w:pPr>
      <w:pStyle w:val="Header"/>
      <w:jc w:val="right"/>
    </w:pPr>
    <w:r>
      <w:t>ORGANIZATIONAL FINANCES</w:t>
    </w:r>
    <w:r>
      <w:tab/>
    </w:r>
    <w:r>
      <w:tab/>
    </w:r>
    <w:sdt>
      <w:sdtPr>
        <w:id w:val="-20121345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2CF1">
          <w:rPr>
            <w:noProof/>
          </w:rPr>
          <w:t>3</w:t>
        </w:r>
        <w:r>
          <w:rPr>
            <w:noProof/>
          </w:rPr>
          <w:fldChar w:fldCharType="end"/>
        </w:r>
      </w:sdtContent>
    </w:sdt>
  </w:p>
  <w:p w:rsidR="00DE50CF" w:rsidRDefault="00DE50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0CF" w:rsidRDefault="00042CF1">
    <w:pPr>
      <w:pStyle w:val="Header"/>
      <w:jc w:val="right"/>
    </w:pPr>
    <w:r>
      <w:t>Running h</w:t>
    </w:r>
    <w:r w:rsidR="00DE50CF">
      <w:t xml:space="preserve">ead: ORGANIZATIONAL FINANCES </w:t>
    </w:r>
    <w:r w:rsidR="00DE50CF">
      <w:tab/>
    </w:r>
    <w:sdt>
      <w:sdtPr>
        <w:id w:val="456148505"/>
        <w:docPartObj>
          <w:docPartGallery w:val="Page Numbers (Top of Page)"/>
          <w:docPartUnique/>
        </w:docPartObj>
      </w:sdtPr>
      <w:sdtEndPr>
        <w:rPr>
          <w:noProof/>
        </w:rPr>
      </w:sdtEndPr>
      <w:sdtContent>
        <w:r w:rsidR="00DE50CF">
          <w:fldChar w:fldCharType="begin"/>
        </w:r>
        <w:r w:rsidR="00DE50CF">
          <w:instrText xml:space="preserve"> PAGE   \* MERGEFORMAT </w:instrText>
        </w:r>
        <w:r w:rsidR="00DE50CF">
          <w:fldChar w:fldCharType="separate"/>
        </w:r>
        <w:r>
          <w:rPr>
            <w:noProof/>
          </w:rPr>
          <w:t>1</w:t>
        </w:r>
        <w:r w:rsidR="00DE50CF">
          <w:rPr>
            <w:noProof/>
          </w:rPr>
          <w:fldChar w:fldCharType="end"/>
        </w:r>
      </w:sdtContent>
    </w:sdt>
  </w:p>
  <w:p w:rsidR="00DE50CF" w:rsidRDefault="00DE50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901"/>
    <w:rsid w:val="00042CF1"/>
    <w:rsid w:val="001226A1"/>
    <w:rsid w:val="00200549"/>
    <w:rsid w:val="00212F17"/>
    <w:rsid w:val="003C63C1"/>
    <w:rsid w:val="00513017"/>
    <w:rsid w:val="00663F22"/>
    <w:rsid w:val="00765792"/>
    <w:rsid w:val="007B5E3F"/>
    <w:rsid w:val="00802F51"/>
    <w:rsid w:val="00956BE3"/>
    <w:rsid w:val="009A4D5A"/>
    <w:rsid w:val="00A660E7"/>
    <w:rsid w:val="00AC6E33"/>
    <w:rsid w:val="00CC2901"/>
    <w:rsid w:val="00DE5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35C87C-A5EB-4AD9-8B4B-D9722F24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50C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0C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E50CF"/>
  </w:style>
  <w:style w:type="paragraph" w:styleId="Header">
    <w:name w:val="header"/>
    <w:basedOn w:val="Normal"/>
    <w:link w:val="HeaderChar"/>
    <w:uiPriority w:val="99"/>
    <w:unhideWhenUsed/>
    <w:rsid w:val="00DE50CF"/>
    <w:pPr>
      <w:tabs>
        <w:tab w:val="center" w:pos="4680"/>
        <w:tab w:val="right" w:pos="9360"/>
      </w:tabs>
      <w:spacing w:line="240" w:lineRule="auto"/>
    </w:pPr>
  </w:style>
  <w:style w:type="character" w:customStyle="1" w:styleId="HeaderChar">
    <w:name w:val="Header Char"/>
    <w:basedOn w:val="DefaultParagraphFont"/>
    <w:link w:val="Header"/>
    <w:uiPriority w:val="99"/>
    <w:rsid w:val="00DE50CF"/>
  </w:style>
  <w:style w:type="paragraph" w:styleId="Footer">
    <w:name w:val="footer"/>
    <w:basedOn w:val="Normal"/>
    <w:link w:val="FooterChar"/>
    <w:uiPriority w:val="99"/>
    <w:unhideWhenUsed/>
    <w:rsid w:val="00DE50CF"/>
    <w:pPr>
      <w:tabs>
        <w:tab w:val="center" w:pos="4680"/>
        <w:tab w:val="right" w:pos="9360"/>
      </w:tabs>
      <w:spacing w:line="240" w:lineRule="auto"/>
    </w:pPr>
  </w:style>
  <w:style w:type="character" w:customStyle="1" w:styleId="FooterChar">
    <w:name w:val="Footer Char"/>
    <w:basedOn w:val="DefaultParagraphFont"/>
    <w:link w:val="Footer"/>
    <w:uiPriority w:val="99"/>
    <w:rsid w:val="00DE50CF"/>
  </w:style>
  <w:style w:type="paragraph" w:customStyle="1" w:styleId="cpformat">
    <w:name w:val="cpformat"/>
    <w:basedOn w:val="Normal"/>
    <w:rsid w:val="00AC6E33"/>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804013">
      <w:bodyDiv w:val="1"/>
      <w:marLeft w:val="0"/>
      <w:marRight w:val="0"/>
      <w:marTop w:val="0"/>
      <w:marBottom w:val="0"/>
      <w:divBdr>
        <w:top w:val="none" w:sz="0" w:space="0" w:color="auto"/>
        <w:left w:val="none" w:sz="0" w:space="0" w:color="auto"/>
        <w:bottom w:val="none" w:sz="0" w:space="0" w:color="auto"/>
        <w:right w:val="none" w:sz="0" w:space="0" w:color="auto"/>
      </w:divBdr>
    </w:div>
    <w:div w:id="860818618">
      <w:bodyDiv w:val="1"/>
      <w:marLeft w:val="0"/>
      <w:marRight w:val="0"/>
      <w:marTop w:val="0"/>
      <w:marBottom w:val="0"/>
      <w:divBdr>
        <w:top w:val="none" w:sz="0" w:space="0" w:color="auto"/>
        <w:left w:val="none" w:sz="0" w:space="0" w:color="auto"/>
        <w:bottom w:val="none" w:sz="0" w:space="0" w:color="auto"/>
        <w:right w:val="none" w:sz="0" w:space="0" w:color="auto"/>
      </w:divBdr>
    </w:div>
    <w:div w:id="2021272669">
      <w:bodyDiv w:val="1"/>
      <w:marLeft w:val="0"/>
      <w:marRight w:val="0"/>
      <w:marTop w:val="0"/>
      <w:marBottom w:val="0"/>
      <w:divBdr>
        <w:top w:val="none" w:sz="0" w:space="0" w:color="auto"/>
        <w:left w:val="none" w:sz="0" w:space="0" w:color="auto"/>
        <w:bottom w:val="none" w:sz="0" w:space="0" w:color="auto"/>
        <w:right w:val="none" w:sz="0" w:space="0" w:color="auto"/>
      </w:divBdr>
      <w:divsChild>
        <w:div w:id="77217010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Cla14</b:Tag>
    <b:SourceType>JournalArticle</b:SourceType>
    <b:Guid>{EDC26DAF-A1AF-4ABD-A096-408DF43D5077}</b:Guid>
    <b:Title>The influence of decision frames and vision priming on decision outcomes in work groups: Motivating stakeholder considerations</b:Title>
    <b:JournalName>Journal of business ethics</b:JournalName>
    <b:Year>2014</b:Year>
    <b:Pages>27-38</b:Pages>
    <b:Author>
      <b:Author>
        <b:NameList>
          <b:Person>
            <b:Last>Clark</b:Last>
            <b:Middle>D.</b:Middle>
            <b:First>Kevin</b:First>
          </b:Person>
          <b:Person>
            <b:Last>Quigley</b:Last>
            <b:Middle>R.</b:Middle>
            <b:First>Narda</b:First>
          </b:Person>
          <b:Person>
            <b:Last>Stumpf</b:Last>
            <b:Middle>A.</b:Middle>
            <b:First>Stephen</b:First>
          </b:Person>
        </b:NameList>
      </b:Author>
    </b:Author>
    <b:RefOrder>1</b:RefOrder>
  </b:Source>
</b:Sources>
</file>

<file path=customXml/itemProps1.xml><?xml version="1.0" encoding="utf-8"?>
<ds:datastoreItem xmlns:ds="http://schemas.openxmlformats.org/officeDocument/2006/customXml" ds:itemID="{5BCC78EF-DC84-4474-BE02-6AE127B4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4</cp:revision>
  <dcterms:created xsi:type="dcterms:W3CDTF">2019-02-04T23:24:00Z</dcterms:created>
  <dcterms:modified xsi:type="dcterms:W3CDTF">2019-02-04T23:31:00Z</dcterms:modified>
</cp:coreProperties>
</file>